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9BD3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1584BF41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20A9CCAC" w14:textId="77777777" w:rsidR="005C731B" w:rsidRDefault="005C731B" w:rsidP="005C731B">
      <w:pPr>
        <w:pStyle w:val="SemEspaamento"/>
        <w:jc w:val="both"/>
        <w:rPr>
          <w:rFonts w:ascii="Arial" w:hAnsi="Arial" w:cs="Arial"/>
          <w:b/>
          <w:bCs/>
        </w:rPr>
      </w:pPr>
      <w:r w:rsidRPr="0019480B">
        <w:rPr>
          <w:rFonts w:ascii="Arial" w:hAnsi="Arial" w:cs="Arial"/>
        </w:rPr>
        <w:tab/>
      </w:r>
      <w:r w:rsidRPr="0019480B">
        <w:rPr>
          <w:rFonts w:ascii="Arial" w:hAnsi="Arial" w:cs="Arial"/>
          <w:b/>
          <w:bCs/>
        </w:rPr>
        <w:t>Ao: Departamento de Compras e Licitação</w:t>
      </w:r>
    </w:p>
    <w:p w14:paraId="2D1DB4D5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b/>
          <w:bCs/>
        </w:rPr>
      </w:pPr>
    </w:p>
    <w:p w14:paraId="67AF1AC1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  <w:b/>
          <w:bCs/>
        </w:rPr>
        <w:t>Assunto</w:t>
      </w:r>
      <w:r w:rsidRPr="0019480B">
        <w:rPr>
          <w:rFonts w:ascii="Arial" w:hAnsi="Arial" w:cs="Arial"/>
        </w:rPr>
        <w:t>: abertura de processo administrativo para compra de imóvel.</w:t>
      </w:r>
    </w:p>
    <w:p w14:paraId="43A253FA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457C6CF2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Solicito a abertura de processo administrativo, através </w:t>
      </w:r>
      <w:r>
        <w:rPr>
          <w:rFonts w:ascii="Arial" w:hAnsi="Arial" w:cs="Arial"/>
        </w:rPr>
        <w:t>de</w:t>
      </w:r>
      <w:r w:rsidRPr="0019480B">
        <w:rPr>
          <w:rFonts w:ascii="Arial" w:hAnsi="Arial" w:cs="Arial"/>
        </w:rPr>
        <w:t xml:space="preserve"> inexigibilidade de Licitação, amparado no art.74, inciso V, seguindo os tramites do artigo 72 da Lei nº.14.133/2021, para a compra de um terreno urbano com superfície de 1.150,00m² (um mil, cento e cinquenta metros quadrados), localizado na Rua José Motta, na cidade de </w:t>
      </w:r>
      <w:proofErr w:type="spellStart"/>
      <w:r w:rsidRPr="0019480B">
        <w:rPr>
          <w:rFonts w:ascii="Arial" w:hAnsi="Arial" w:cs="Arial"/>
        </w:rPr>
        <w:t>Catuipe</w:t>
      </w:r>
      <w:proofErr w:type="spellEnd"/>
      <w:r w:rsidRPr="0019480B">
        <w:rPr>
          <w:rFonts w:ascii="Arial" w:hAnsi="Arial" w:cs="Arial"/>
        </w:rPr>
        <w:t xml:space="preserve">, Lote 06; Quadra 13 do setor 01, devidamente qualificado na matrícula nº.2.383, que está registrada no Cartório de Registro de Imóveis de </w:t>
      </w:r>
      <w:proofErr w:type="spellStart"/>
      <w:r w:rsidRPr="0019480B">
        <w:rPr>
          <w:rFonts w:ascii="Arial" w:hAnsi="Arial" w:cs="Arial"/>
        </w:rPr>
        <w:t>Catuipe</w:t>
      </w:r>
      <w:proofErr w:type="spellEnd"/>
      <w:r w:rsidRPr="0019480B">
        <w:rPr>
          <w:rFonts w:ascii="Arial" w:hAnsi="Arial" w:cs="Arial"/>
        </w:rPr>
        <w:t>-RS.</w:t>
      </w:r>
    </w:p>
    <w:p w14:paraId="516C528F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43A81F33" w14:textId="77777777" w:rsidR="005C731B" w:rsidRDefault="005C731B" w:rsidP="005C731B">
      <w:pPr>
        <w:pStyle w:val="SemEspaamento"/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19480B">
        <w:rPr>
          <w:rFonts w:ascii="Arial" w:hAnsi="Arial" w:cs="Arial"/>
          <w:b/>
          <w:bCs/>
        </w:rPr>
        <w:t>Da escolha do imóvel;</w:t>
      </w:r>
    </w:p>
    <w:p w14:paraId="23C1CCE8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5CDEB0E7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A escolha do referido imóvel, justifica-se em evidente interesse público, uma vez que o imóvel será destinado a construção da nova sede da Câmara de Vereadores.</w:t>
      </w:r>
    </w:p>
    <w:p w14:paraId="663578D7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Cabe salientar que o imóvel fica localizado na área central do Município, que apesar de existirem outros imóveis à venda, este é o que melhor atende ao interesse público, já que a localização é privilegiada a menos de 100m (cem metros) do Centro Administrativo, da Secretaria da Saúde, Pronto Atendimento de Saúde e da atual sede do Legislativo</w:t>
      </w:r>
      <w:r>
        <w:rPr>
          <w:rFonts w:ascii="Arial" w:hAnsi="Arial" w:cs="Arial"/>
        </w:rPr>
        <w:t>, e um dos principais fatores é o valor em m² (metro quadrado) é o mais barato em relação aos demais.</w:t>
      </w:r>
    </w:p>
    <w:p w14:paraId="2C69B1AA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Acrescenta-se que em levantamento realizado in loco nos demais imóveis situados no centro do município,</w:t>
      </w:r>
      <w:r>
        <w:rPr>
          <w:rFonts w:ascii="Arial" w:hAnsi="Arial" w:cs="Arial"/>
        </w:rPr>
        <w:t xml:space="preserve"> a onde foram solicitadas propostas de compras de mais de (19) dezenove imóveis, localizados nas áreas definidas nas  </w:t>
      </w:r>
      <w:r w:rsidRPr="0019480B">
        <w:rPr>
          <w:rFonts w:ascii="Arial" w:hAnsi="Arial" w:cs="Arial"/>
        </w:rPr>
        <w:t xml:space="preserve">  Resoluções nº.06 e 09/2025, constatou-se que parte deles não estão à venda ou, aqueles que estão, os preços estão fora da realidade do mercado imobiliário atual, não se tornam viáveis sua aquisição para a construção da sede da Casa Legislativa.</w:t>
      </w:r>
    </w:p>
    <w:p w14:paraId="6DD18D43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Analisando os Laudos de Avaliação dos corretores de Imobiliárias e laudo do departamento de engenharia e cadastro imobiliário da Prefeitura Municipal, o preço proposto está compatível com os preços do mercado imobiliário.</w:t>
      </w:r>
    </w:p>
    <w:p w14:paraId="1B25409F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O imóvel “terreno” encontra-se em posição estratégica e adequa-se perfeitamente às necessidades específicas desta unidade requisitante. Todo o espaço poderá ser utilizado para garantir o funcionamento de todas as atividades da Câmara de Vereadores, propiciarem a organização necessária dos servidores e usuários, ofertando-lhe condições favoráveis ao bom desempenho de suas atribuições funcionais, bem como condições favoráveis aos munícipes acompanharem as sessões ou utilizarem as dependências para atividades de interesse público.</w:t>
      </w:r>
    </w:p>
    <w:p w14:paraId="7F2CE235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Ressalva-se que para a escolha do imóvel “terreno” para edificação, levou-se em consideração a sua localização, preço de mercado, metragem, acessibilidade, investimento a ser realizado e disponibilidade de venda.</w:t>
      </w:r>
    </w:p>
    <w:p w14:paraId="77EF1246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lastRenderedPageBreak/>
        <w:t>- Desta forma, diante das finalidades precípuas da administração, cujas necessidades de instalação e localização condicionem a sua escolha, desde que o preço seja compatível com o valor de mercado, segundo avaliação prévia, restam atendidos os requisitos legais.</w:t>
      </w:r>
    </w:p>
    <w:p w14:paraId="299CED8F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0452509C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  <w:r w:rsidRPr="00FE6BA0">
        <w:rPr>
          <w:rFonts w:ascii="Arial" w:hAnsi="Arial" w:cs="Arial"/>
          <w:b/>
          <w:bCs/>
        </w:rPr>
        <w:t xml:space="preserve">Da </w:t>
      </w:r>
      <w:r>
        <w:rPr>
          <w:rFonts w:ascii="Arial" w:hAnsi="Arial" w:cs="Arial"/>
          <w:b/>
          <w:bCs/>
        </w:rPr>
        <w:t>d</w:t>
      </w:r>
      <w:r w:rsidRPr="00FE6BA0">
        <w:rPr>
          <w:rFonts w:ascii="Arial" w:hAnsi="Arial" w:cs="Arial"/>
          <w:b/>
          <w:bCs/>
        </w:rPr>
        <w:t>estinação;</w:t>
      </w:r>
    </w:p>
    <w:p w14:paraId="64EB12FD" w14:textId="77777777" w:rsidR="005C731B" w:rsidRPr="00FE6BA0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29445518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Terá a destinação especial de ser a Nova Sede do Poder Legislativo Local, ficando integralmente sob a exclusiva administração da Câmara Municipal de </w:t>
      </w:r>
      <w:proofErr w:type="spellStart"/>
      <w:r w:rsidRPr="0019480B">
        <w:rPr>
          <w:rFonts w:ascii="Arial" w:hAnsi="Arial" w:cs="Arial"/>
        </w:rPr>
        <w:t>Catuípe</w:t>
      </w:r>
      <w:proofErr w:type="spellEnd"/>
      <w:r w:rsidRPr="0019480B">
        <w:rPr>
          <w:rFonts w:ascii="Arial" w:hAnsi="Arial" w:cs="Arial"/>
        </w:rPr>
        <w:t>.</w:t>
      </w:r>
    </w:p>
    <w:p w14:paraId="3D8143C0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2310E1E9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  <w:r w:rsidRPr="0019480B">
        <w:rPr>
          <w:rFonts w:ascii="Arial" w:hAnsi="Arial" w:cs="Arial"/>
          <w:b/>
          <w:bCs/>
        </w:rPr>
        <w:t>Do procedimento e formalização da compra;</w:t>
      </w:r>
    </w:p>
    <w:p w14:paraId="59B77438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6DF27A9B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- Mediante processo de Inexigibilidade de Licitação nos termos do que dispõe o art. 74, inciso V e seguindo os preceitos do art. 72 da lei 14.113/2021.</w:t>
      </w:r>
    </w:p>
    <w:p w14:paraId="0A568C97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Lei Municipal n.º </w:t>
      </w:r>
      <w:r>
        <w:rPr>
          <w:rFonts w:ascii="Arial" w:hAnsi="Arial" w:cs="Arial"/>
        </w:rPr>
        <w:t>2.502</w:t>
      </w:r>
      <w:r w:rsidRPr="0019480B">
        <w:rPr>
          <w:rFonts w:ascii="Arial" w:hAnsi="Arial" w:cs="Arial"/>
        </w:rPr>
        <w:t>/2025, de 17</w:t>
      </w:r>
      <w:r>
        <w:rPr>
          <w:rFonts w:ascii="Arial" w:hAnsi="Arial" w:cs="Arial"/>
        </w:rPr>
        <w:t xml:space="preserve"> dezembro </w:t>
      </w:r>
      <w:r w:rsidRPr="0019480B">
        <w:rPr>
          <w:rFonts w:ascii="Arial" w:hAnsi="Arial" w:cs="Arial"/>
        </w:rPr>
        <w:t>de 2025.</w:t>
      </w:r>
    </w:p>
    <w:p w14:paraId="355C2F22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Caberá à Câmara Municipal a formalização do Processo de </w:t>
      </w:r>
      <w:r>
        <w:rPr>
          <w:rFonts w:ascii="Arial" w:hAnsi="Arial" w:cs="Arial"/>
        </w:rPr>
        <w:t>I</w:t>
      </w:r>
      <w:r w:rsidRPr="0019480B">
        <w:rPr>
          <w:rFonts w:ascii="Arial" w:hAnsi="Arial" w:cs="Arial"/>
        </w:rPr>
        <w:t>nexigibilidade de Licitação, bem como a confecção do compromisso do contrato de compra e venda.</w:t>
      </w:r>
    </w:p>
    <w:p w14:paraId="2C89009F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1EE9A25D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  <w:r w:rsidRPr="0019480B">
        <w:rPr>
          <w:rFonts w:ascii="Arial" w:hAnsi="Arial" w:cs="Arial"/>
          <w:b/>
          <w:bCs/>
        </w:rPr>
        <w:t>Da justificativa de compra;</w:t>
      </w:r>
    </w:p>
    <w:p w14:paraId="04069205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0B1C8131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A presente aquisição tem por finalidade a  construção e instalação da nova sede da Câmara Municipal de Vereadores de </w:t>
      </w:r>
      <w:proofErr w:type="spellStart"/>
      <w:r w:rsidRPr="0019480B">
        <w:rPr>
          <w:rFonts w:ascii="Arial" w:hAnsi="Arial" w:cs="Arial"/>
        </w:rPr>
        <w:t>Catuipe</w:t>
      </w:r>
      <w:proofErr w:type="spellEnd"/>
      <w:r w:rsidRPr="0019480B">
        <w:rPr>
          <w:rFonts w:ascii="Arial" w:hAnsi="Arial" w:cs="Arial"/>
        </w:rPr>
        <w:t>,  com a construção de um novo prédio, mais amplo, mais moderno,  com auditório maior, vai proporcionar ao Poder Legislativo, ter um espaço, que atenderá as necessidades da Câmara de Vereadores e dos munícipes,  sendo  imprescindível para o bom funcionamento do Poder Legislativo Municipal;  Outro motivo, é que o atual espaço ocupado pela mesma, não foi disponibilizado na sua totalidade pelo Poder Executivo, o qual ocupa atualmente (3) três salas, por não disponibilizar espaços suficiente para o desempenho de suas funções;  vale salientar que a atual sede da Câmara de Vereadores, está instalada  em parte do andar superior, do prédio da Secretaria da Saúde.</w:t>
      </w:r>
    </w:p>
    <w:p w14:paraId="5F94F131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Outrossim, como é de conhecimento, o Poder Executivo, não dispondo de prédios públicos próprios “salas”, para instalar todas as atividades administrativas de atendimento ao público; através da Secretaria da Saúde, alugou uma sala para instalar a farmácia do Município. </w:t>
      </w:r>
    </w:p>
    <w:p w14:paraId="6FF5CE13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Esclarecendo, com a construção do novo prédio para a Câmara de Vereadores, será disponibilizado o atual espaço, para que o Poder Executivo, faça a utilização que melhor entender deste espaço, pois poderá instalar a Farmácia do Município, o qual ficará junto a Secretária da Saúde, ao lado do pronto atendimento de saúde, não precisando a população se deslocar para outro local para retirada dos remédios.  </w:t>
      </w:r>
    </w:p>
    <w:p w14:paraId="43EF909C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Entendemos que é imprescindível que o espaço físico destinado ao setor administrativo da Câmara de Vereadores, deve ser dotado de estrutura adequada, o que inclui  espaço ao servidores, vereadores e a população em geral, dispondo de um auditório maior, que possa servir além das atividades da plenária do legislativo, que as entidades possam utilizar este espaço, para </w:t>
      </w:r>
      <w:r w:rsidRPr="0019480B">
        <w:rPr>
          <w:rFonts w:ascii="Arial" w:hAnsi="Arial" w:cs="Arial"/>
        </w:rPr>
        <w:lastRenderedPageBreak/>
        <w:t xml:space="preserve">reuniões, palestras,  formaturas, teatros e outras atividades, pois em nosso Município não dispomos de um lugar público adequado, com um   auditório. </w:t>
      </w:r>
    </w:p>
    <w:p w14:paraId="588B851D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 </w:t>
      </w:r>
    </w:p>
    <w:p w14:paraId="7B7E9E92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43963C9A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759FB9A2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  <w:b/>
          <w:bCs/>
        </w:rPr>
        <w:t>Do valor</w:t>
      </w:r>
      <w:r w:rsidRPr="0019480B">
        <w:rPr>
          <w:rFonts w:ascii="Arial" w:hAnsi="Arial" w:cs="Arial"/>
        </w:rPr>
        <w:t>;</w:t>
      </w:r>
    </w:p>
    <w:p w14:paraId="0BA165F4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49D0FCE9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Conforme pesquisa realizada pela Comissão Especial, analisando as propostas recebidas, considerando os valores apresentados pelos profissionais técnicos através dos </w:t>
      </w:r>
      <w:r>
        <w:rPr>
          <w:rFonts w:ascii="Arial" w:hAnsi="Arial" w:cs="Arial"/>
        </w:rPr>
        <w:t>l</w:t>
      </w:r>
      <w:r w:rsidRPr="0019480B">
        <w:rPr>
          <w:rFonts w:ascii="Arial" w:hAnsi="Arial" w:cs="Arial"/>
        </w:rPr>
        <w:t xml:space="preserve">audos de </w:t>
      </w:r>
      <w:r>
        <w:rPr>
          <w:rFonts w:ascii="Arial" w:hAnsi="Arial" w:cs="Arial"/>
        </w:rPr>
        <w:t>a</w:t>
      </w:r>
      <w:r w:rsidRPr="0019480B">
        <w:rPr>
          <w:rFonts w:ascii="Arial" w:hAnsi="Arial" w:cs="Arial"/>
        </w:rPr>
        <w:t xml:space="preserve">valiação de corretores de imóveis “Imobiliárias”, e </w:t>
      </w:r>
      <w:r>
        <w:rPr>
          <w:rFonts w:ascii="Arial" w:hAnsi="Arial" w:cs="Arial"/>
        </w:rPr>
        <w:t>d</w:t>
      </w:r>
      <w:r w:rsidRPr="0019480B">
        <w:rPr>
          <w:rFonts w:ascii="Arial" w:hAnsi="Arial" w:cs="Arial"/>
        </w:rPr>
        <w:t xml:space="preserve">o Departamento de Engenharia e Cadastro Imobiliário da Prefeitura, com aval da Comissão Especial, </w:t>
      </w:r>
      <w:r>
        <w:rPr>
          <w:rFonts w:ascii="Arial" w:hAnsi="Arial" w:cs="Arial"/>
        </w:rPr>
        <w:t xml:space="preserve"> conforme as atas 01 e 02/2025, </w:t>
      </w:r>
      <w:r w:rsidRPr="0019480B">
        <w:rPr>
          <w:rFonts w:ascii="Arial" w:hAnsi="Arial" w:cs="Arial"/>
        </w:rPr>
        <w:t xml:space="preserve">que definiu que o valor proposto de R$ 490.000,00 (quatrocentos e noventa mil reais), foi a </w:t>
      </w:r>
      <w:r>
        <w:rPr>
          <w:rFonts w:ascii="Arial" w:hAnsi="Arial" w:cs="Arial"/>
        </w:rPr>
        <w:t xml:space="preserve"> proposta </w:t>
      </w:r>
      <w:r w:rsidRPr="0019480B">
        <w:rPr>
          <w:rFonts w:ascii="Arial" w:hAnsi="Arial" w:cs="Arial"/>
        </w:rPr>
        <w:t>de menor valor, considerando a área em relação aos demais imóveis ofertados.</w:t>
      </w:r>
    </w:p>
    <w:p w14:paraId="7183441E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53D92C0E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  <w:r w:rsidRPr="0019480B">
        <w:rPr>
          <w:rFonts w:ascii="Arial" w:hAnsi="Arial" w:cs="Arial"/>
          <w:b/>
          <w:bCs/>
        </w:rPr>
        <w:t>Dos recursos;</w:t>
      </w:r>
    </w:p>
    <w:p w14:paraId="4D7C0A59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  <w:b/>
          <w:bCs/>
        </w:rPr>
      </w:pPr>
    </w:p>
    <w:p w14:paraId="2AA5DC70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 xml:space="preserve">- Os Recursos Públicos </w:t>
      </w:r>
      <w:r>
        <w:rPr>
          <w:rFonts w:ascii="Arial" w:hAnsi="Arial" w:cs="Arial"/>
        </w:rPr>
        <w:t>M</w:t>
      </w:r>
      <w:r w:rsidRPr="0019480B">
        <w:rPr>
          <w:rFonts w:ascii="Arial" w:hAnsi="Arial" w:cs="Arial"/>
        </w:rPr>
        <w:t xml:space="preserve">unicipais para aquisição do imóvel serão oriundos do orçamento da Câmara Municipal de </w:t>
      </w:r>
      <w:proofErr w:type="spellStart"/>
      <w:r w:rsidRPr="0019480B">
        <w:rPr>
          <w:rFonts w:ascii="Arial" w:hAnsi="Arial" w:cs="Arial"/>
        </w:rPr>
        <w:t>Catuípe</w:t>
      </w:r>
      <w:proofErr w:type="spellEnd"/>
      <w:r w:rsidRPr="0019480B">
        <w:rPr>
          <w:rFonts w:ascii="Arial" w:hAnsi="Arial" w:cs="Arial"/>
        </w:rPr>
        <w:t xml:space="preserve"> – RS, os quais foram aprovados na Lei Orçamentária nº</w:t>
      </w:r>
      <w:r>
        <w:rPr>
          <w:rFonts w:ascii="Arial" w:hAnsi="Arial" w:cs="Arial"/>
        </w:rPr>
        <w:t>.</w:t>
      </w:r>
      <w:r w:rsidRPr="0019480B">
        <w:rPr>
          <w:rFonts w:ascii="Arial" w:hAnsi="Arial" w:cs="Arial"/>
        </w:rPr>
        <w:t>2.434 de 11/12/2024.</w:t>
      </w:r>
    </w:p>
    <w:p w14:paraId="380681F0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Dotação: 4.4.90.61.00.00.00 – Aquisição de Imóveis</w:t>
      </w:r>
    </w:p>
    <w:p w14:paraId="6CB3B870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r w:rsidRPr="0019480B">
        <w:rPr>
          <w:rFonts w:ascii="Arial" w:hAnsi="Arial" w:cs="Arial"/>
        </w:rPr>
        <w:t>Sendo o que havia para o momento.</w:t>
      </w:r>
    </w:p>
    <w:p w14:paraId="45B7A23D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30D7DA40" w14:textId="77777777" w:rsidR="005C731B" w:rsidRPr="0019480B" w:rsidRDefault="005C731B" w:rsidP="005C731B">
      <w:pPr>
        <w:pStyle w:val="SemEspaamento"/>
        <w:ind w:firstLine="708"/>
        <w:jc w:val="center"/>
        <w:rPr>
          <w:rFonts w:ascii="Arial" w:hAnsi="Arial" w:cs="Arial"/>
        </w:rPr>
      </w:pPr>
      <w:r w:rsidRPr="0019480B">
        <w:rPr>
          <w:rFonts w:ascii="Arial" w:hAnsi="Arial" w:cs="Arial"/>
        </w:rPr>
        <w:t>Atenciosamente,</w:t>
      </w:r>
    </w:p>
    <w:p w14:paraId="63DC85CA" w14:textId="77777777" w:rsidR="005C731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Catuipe</w:t>
      </w:r>
      <w:proofErr w:type="spellEnd"/>
      <w:r>
        <w:rPr>
          <w:rFonts w:ascii="Arial" w:hAnsi="Arial" w:cs="Arial"/>
        </w:rPr>
        <w:t>-RS, 17 de dezembro de 2025.</w:t>
      </w:r>
    </w:p>
    <w:p w14:paraId="1E058D99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5615D9AF" w14:textId="77777777" w:rsidR="005C731B" w:rsidRPr="0019480B" w:rsidRDefault="005C731B" w:rsidP="005C731B">
      <w:pPr>
        <w:pStyle w:val="SemEspaamento"/>
        <w:ind w:firstLine="708"/>
        <w:jc w:val="both"/>
        <w:rPr>
          <w:rFonts w:ascii="Arial" w:hAnsi="Arial" w:cs="Arial"/>
        </w:rPr>
      </w:pPr>
    </w:p>
    <w:p w14:paraId="1F4CE3C5" w14:textId="77777777" w:rsidR="005C731B" w:rsidRPr="0019480B" w:rsidRDefault="005C731B" w:rsidP="005C731B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  <w:r w:rsidRPr="0019480B">
        <w:rPr>
          <w:rFonts w:ascii="Arial" w:hAnsi="Arial" w:cs="Arial"/>
          <w:b/>
          <w:bCs/>
          <w:i/>
          <w:iCs/>
        </w:rPr>
        <w:t>ADEMIR SEBASTIÃO BURMANN</w:t>
      </w:r>
    </w:p>
    <w:p w14:paraId="63CAC432" w14:textId="77777777" w:rsidR="005C731B" w:rsidRPr="0019480B" w:rsidRDefault="005C731B" w:rsidP="005C731B">
      <w:pPr>
        <w:pStyle w:val="SemEspaamento"/>
        <w:jc w:val="center"/>
        <w:rPr>
          <w:rFonts w:ascii="Arial" w:hAnsi="Arial" w:cs="Arial"/>
          <w:i/>
          <w:iCs/>
        </w:rPr>
      </w:pPr>
      <w:r w:rsidRPr="0019480B">
        <w:rPr>
          <w:rFonts w:ascii="Arial" w:hAnsi="Arial" w:cs="Arial"/>
          <w:b/>
          <w:bCs/>
          <w:i/>
          <w:iCs/>
        </w:rPr>
        <w:t>Presidente do Poder Legislativo</w:t>
      </w:r>
    </w:p>
    <w:p w14:paraId="74D5A4E0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43232919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36EC8A83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2B8A82AE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7BC424CC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2EC4B347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4B1E665C" w14:textId="77777777" w:rsidR="005C731B" w:rsidRPr="0019480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6849C0C5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70752E3D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5A7BD0D8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5B07E3E1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58BE20C7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10FC5DAB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3CA227C3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33DC37FC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225C97B7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553500CD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p w14:paraId="6D6C9096" w14:textId="77777777" w:rsidR="005C731B" w:rsidRDefault="005C731B" w:rsidP="005C731B">
      <w:pPr>
        <w:pStyle w:val="SemEspaamento"/>
        <w:jc w:val="both"/>
        <w:rPr>
          <w:rFonts w:ascii="Arial" w:hAnsi="Arial" w:cs="Arial"/>
          <w:i/>
          <w:iCs/>
        </w:rPr>
      </w:pPr>
    </w:p>
    <w:sectPr w:rsidR="005C731B" w:rsidSect="00FC1BCC">
      <w:headerReference w:type="default" r:id="rId7"/>
      <w:footerReference w:type="default" r:id="rId8"/>
      <w:pgSz w:w="11906" w:h="16838" w:code="9"/>
      <w:pgMar w:top="1417" w:right="1701" w:bottom="141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0278" w14:textId="77777777" w:rsidR="00537A87" w:rsidRDefault="00537A87">
      <w:r>
        <w:separator/>
      </w:r>
    </w:p>
  </w:endnote>
  <w:endnote w:type="continuationSeparator" w:id="0">
    <w:p w14:paraId="48C4FD4C" w14:textId="77777777" w:rsidR="00537A87" w:rsidRDefault="0053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BF03" w14:textId="77777777" w:rsidR="00FC1BCC" w:rsidRPr="00D23D2E" w:rsidRDefault="00FC1BCC" w:rsidP="00D23D2E">
    <w:pPr>
      <w:pStyle w:val="Rodap"/>
      <w:jc w:val="center"/>
      <w:rPr>
        <w:b/>
      </w:rPr>
    </w:pPr>
    <w:r w:rsidRPr="00D23D2E">
      <w:rPr>
        <w:b/>
      </w:rPr>
      <w:t>TERRA DAS ÁGUAS MINERAIS</w:t>
    </w:r>
  </w:p>
  <w:p w14:paraId="2D4ED29F" w14:textId="77777777" w:rsidR="00FC1BCC" w:rsidRDefault="00FC1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3121" w14:textId="77777777" w:rsidR="00537A87" w:rsidRDefault="00537A87">
      <w:r>
        <w:separator/>
      </w:r>
    </w:p>
  </w:footnote>
  <w:footnote w:type="continuationSeparator" w:id="0">
    <w:p w14:paraId="79BCDC22" w14:textId="77777777" w:rsidR="00537A87" w:rsidRDefault="0053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5814" w14:textId="77777777" w:rsidR="00FC1BCC" w:rsidRPr="00D23D2E" w:rsidRDefault="00FC1BCC" w:rsidP="009D1767">
    <w:pPr>
      <w:pStyle w:val="Cabealho"/>
      <w:jc w:val="center"/>
      <w:rPr>
        <w:rFonts w:ascii="Arial" w:hAnsi="Arial" w:cs="Arial"/>
        <w:b/>
        <w:sz w:val="18"/>
        <w:szCs w:val="24"/>
      </w:rPr>
    </w:pPr>
    <w:r w:rsidRPr="00D23D2E">
      <w:rPr>
        <w:rFonts w:ascii="Arial" w:hAnsi="Arial" w:cs="Arial"/>
        <w:b/>
        <w:noProof/>
        <w:sz w:val="18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4B775FA" wp14:editId="488BAFA4">
          <wp:simplePos x="0" y="0"/>
          <wp:positionH relativeFrom="margin">
            <wp:posOffset>567690</wp:posOffset>
          </wp:positionH>
          <wp:positionV relativeFrom="margin">
            <wp:posOffset>-1106805</wp:posOffset>
          </wp:positionV>
          <wp:extent cx="584835" cy="912495"/>
          <wp:effectExtent l="0" t="0" r="5715" b="1905"/>
          <wp:wrapSquare wrapText="bothSides"/>
          <wp:docPr id="2093278079" name="Imagem 209327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78079" name="Imagem 2093278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24"/>
      </w:rPr>
      <w:t xml:space="preserve">    </w:t>
    </w:r>
    <w:r w:rsidRPr="00D23D2E">
      <w:rPr>
        <w:rFonts w:ascii="Arial" w:hAnsi="Arial" w:cs="Arial"/>
        <w:b/>
        <w:sz w:val="18"/>
        <w:szCs w:val="24"/>
      </w:rPr>
      <w:t>Estado do Rio Grande do Sul</w:t>
    </w:r>
  </w:p>
  <w:p w14:paraId="1F66CEB6" w14:textId="77777777" w:rsidR="00FC1BCC" w:rsidRPr="00D23D2E" w:rsidRDefault="00FC1BCC" w:rsidP="009D1767">
    <w:pPr>
      <w:pStyle w:val="Cabealho"/>
      <w:jc w:val="center"/>
      <w:rPr>
        <w:rFonts w:ascii="Arial" w:hAnsi="Arial" w:cs="Arial"/>
        <w:b/>
        <w:sz w:val="18"/>
        <w:szCs w:val="24"/>
      </w:rPr>
    </w:pPr>
    <w:r w:rsidRPr="00D23D2E">
      <w:rPr>
        <w:rFonts w:ascii="Arial" w:hAnsi="Arial" w:cs="Arial"/>
        <w:b/>
        <w:sz w:val="18"/>
        <w:szCs w:val="24"/>
      </w:rPr>
      <w:t>CÂMARA MUNICIPAL DE VEREADORES DE CATUÍPE</w:t>
    </w:r>
  </w:p>
  <w:p w14:paraId="4614CE9E" w14:textId="77777777" w:rsidR="00FC1BCC" w:rsidRPr="00D23D2E" w:rsidRDefault="00FC1BCC" w:rsidP="00D23D2E">
    <w:pPr>
      <w:pStyle w:val="Cabealho"/>
      <w:jc w:val="center"/>
      <w:rPr>
        <w:rFonts w:ascii="Arial" w:hAnsi="Arial" w:cs="Arial"/>
        <w:sz w:val="4"/>
        <w:szCs w:val="24"/>
      </w:rPr>
    </w:pPr>
    <w:r>
      <w:rPr>
        <w:rFonts w:ascii="Arial" w:hAnsi="Arial" w:cs="Arial"/>
        <w:sz w:val="14"/>
        <w:szCs w:val="24"/>
      </w:rPr>
      <w:t xml:space="preserve">                </w:t>
    </w:r>
    <w:r w:rsidRPr="00D23D2E">
      <w:rPr>
        <w:rFonts w:ascii="Arial" w:hAnsi="Arial" w:cs="Arial"/>
        <w:sz w:val="14"/>
        <w:szCs w:val="24"/>
      </w:rPr>
      <w:t>Rua Cel. Bicaco, 58 – CEP 98770-000</w:t>
    </w:r>
  </w:p>
  <w:p w14:paraId="27476D93" w14:textId="77777777" w:rsidR="00FC1BCC" w:rsidRPr="00D23D2E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  <w:r>
      <w:rPr>
        <w:rFonts w:ascii="Arial" w:hAnsi="Arial" w:cs="Arial"/>
        <w:sz w:val="14"/>
        <w:szCs w:val="24"/>
      </w:rPr>
      <w:t xml:space="preserve">           </w:t>
    </w:r>
    <w:r w:rsidRPr="00D23D2E">
      <w:rPr>
        <w:rFonts w:ascii="Arial" w:hAnsi="Arial" w:cs="Arial"/>
        <w:sz w:val="14"/>
        <w:szCs w:val="24"/>
      </w:rPr>
      <w:t>Fone: (55) 3336-1325</w:t>
    </w:r>
  </w:p>
  <w:p w14:paraId="7A4362A3" w14:textId="77777777" w:rsidR="00FC1BCC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  <w:r>
      <w:rPr>
        <w:rFonts w:ascii="Arial" w:hAnsi="Arial" w:cs="Arial"/>
        <w:sz w:val="14"/>
        <w:szCs w:val="24"/>
      </w:rPr>
      <w:t xml:space="preserve">               </w:t>
    </w:r>
    <w:r w:rsidRPr="00D23D2E">
      <w:rPr>
        <w:rFonts w:ascii="Arial" w:hAnsi="Arial" w:cs="Arial"/>
        <w:sz w:val="14"/>
        <w:szCs w:val="24"/>
      </w:rPr>
      <w:t xml:space="preserve">E-mail: </w:t>
    </w:r>
    <w:hyperlink r:id="rId2" w:history="1">
      <w:r w:rsidRPr="00C72792">
        <w:rPr>
          <w:rStyle w:val="Hyperlink"/>
          <w:rFonts w:ascii="Arial" w:hAnsi="Arial" w:cs="Arial"/>
          <w:sz w:val="14"/>
          <w:szCs w:val="24"/>
        </w:rPr>
        <w:t>camara@catuipe.rs.gov.br</w:t>
      </w:r>
    </w:hyperlink>
  </w:p>
  <w:p w14:paraId="062BF6F0" w14:textId="77777777" w:rsidR="00FC1BCC" w:rsidRPr="00D23D2E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</w:p>
  <w:p w14:paraId="5FAD0211" w14:textId="77777777" w:rsidR="00FC1BCC" w:rsidRDefault="00FC1BCC" w:rsidP="00245623">
    <w:pPr>
      <w:pStyle w:val="Cabealho"/>
      <w:tabs>
        <w:tab w:val="left" w:pos="517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A1F"/>
    <w:multiLevelType w:val="multilevel"/>
    <w:tmpl w:val="AD6CBB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43317"/>
    <w:multiLevelType w:val="hybridMultilevel"/>
    <w:tmpl w:val="3B28E2B6"/>
    <w:lvl w:ilvl="0" w:tplc="4412BE2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4222010">
    <w:abstractNumId w:val="0"/>
  </w:num>
  <w:num w:numId="2" w16cid:durableId="185436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064C5"/>
    <w:rsid w:val="000176D4"/>
    <w:rsid w:val="000514DD"/>
    <w:rsid w:val="00060ECB"/>
    <w:rsid w:val="00070C92"/>
    <w:rsid w:val="00112438"/>
    <w:rsid w:val="00124A46"/>
    <w:rsid w:val="00190B62"/>
    <w:rsid w:val="001B2335"/>
    <w:rsid w:val="001E231E"/>
    <w:rsid w:val="001F157B"/>
    <w:rsid w:val="00251E65"/>
    <w:rsid w:val="002B486C"/>
    <w:rsid w:val="002B6B85"/>
    <w:rsid w:val="002D65A0"/>
    <w:rsid w:val="002E7B1B"/>
    <w:rsid w:val="00316B45"/>
    <w:rsid w:val="00394D7E"/>
    <w:rsid w:val="003F18F3"/>
    <w:rsid w:val="00481505"/>
    <w:rsid w:val="00513C14"/>
    <w:rsid w:val="00537A87"/>
    <w:rsid w:val="005766E1"/>
    <w:rsid w:val="005C48C8"/>
    <w:rsid w:val="005C50B4"/>
    <w:rsid w:val="005C6143"/>
    <w:rsid w:val="005C731B"/>
    <w:rsid w:val="005E3B26"/>
    <w:rsid w:val="005E7480"/>
    <w:rsid w:val="005E7E83"/>
    <w:rsid w:val="00663618"/>
    <w:rsid w:val="006A69CE"/>
    <w:rsid w:val="006A7954"/>
    <w:rsid w:val="006B4BC9"/>
    <w:rsid w:val="006D091F"/>
    <w:rsid w:val="006D0E68"/>
    <w:rsid w:val="0070223D"/>
    <w:rsid w:val="00722E9C"/>
    <w:rsid w:val="00764128"/>
    <w:rsid w:val="007A4991"/>
    <w:rsid w:val="00815924"/>
    <w:rsid w:val="00840F74"/>
    <w:rsid w:val="008467E3"/>
    <w:rsid w:val="008A6687"/>
    <w:rsid w:val="008B45DC"/>
    <w:rsid w:val="008E33CD"/>
    <w:rsid w:val="0094383C"/>
    <w:rsid w:val="009473CB"/>
    <w:rsid w:val="0095060B"/>
    <w:rsid w:val="0097424B"/>
    <w:rsid w:val="00A24313"/>
    <w:rsid w:val="00A24D1D"/>
    <w:rsid w:val="00A334BE"/>
    <w:rsid w:val="00A407A2"/>
    <w:rsid w:val="00A474C3"/>
    <w:rsid w:val="00A83000"/>
    <w:rsid w:val="00B82416"/>
    <w:rsid w:val="00B862EB"/>
    <w:rsid w:val="00BC3289"/>
    <w:rsid w:val="00BF5C16"/>
    <w:rsid w:val="00C83F87"/>
    <w:rsid w:val="00D05A03"/>
    <w:rsid w:val="00D06A49"/>
    <w:rsid w:val="00D57D53"/>
    <w:rsid w:val="00D76DC3"/>
    <w:rsid w:val="00DB6EBA"/>
    <w:rsid w:val="00DC62C6"/>
    <w:rsid w:val="00DE57CB"/>
    <w:rsid w:val="00E055DC"/>
    <w:rsid w:val="00E23FC3"/>
    <w:rsid w:val="00E369E2"/>
    <w:rsid w:val="00E67E53"/>
    <w:rsid w:val="00E708B0"/>
    <w:rsid w:val="00EC46C9"/>
    <w:rsid w:val="00EE2CFB"/>
    <w:rsid w:val="00F73FDF"/>
    <w:rsid w:val="00FA56F6"/>
    <w:rsid w:val="00FC1BCC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B68D"/>
  <w15:chartTrackingRefBased/>
  <w15:docId w15:val="{CCEB6295-F3C7-4C51-812A-C768901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B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B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B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B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B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B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B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BC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1BCC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1B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BCC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1BCC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FC1BC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FC1BCC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FC1BC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6D0E68"/>
    <w:rPr>
      <w:b/>
      <w:bCs/>
    </w:rPr>
  </w:style>
  <w:style w:type="paragraph" w:styleId="SemEspaamento">
    <w:name w:val="No Spacing"/>
    <w:uiPriority w:val="1"/>
    <w:qFormat/>
    <w:rsid w:val="00EC4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tuipe.rs.gov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Andriéli Quatrin</dc:creator>
  <cp:keywords/>
  <dc:description/>
  <cp:lastModifiedBy>USER</cp:lastModifiedBy>
  <cp:revision>3</cp:revision>
  <cp:lastPrinted>2025-12-08T12:49:00Z</cp:lastPrinted>
  <dcterms:created xsi:type="dcterms:W3CDTF">2025-12-17T18:36:00Z</dcterms:created>
  <dcterms:modified xsi:type="dcterms:W3CDTF">2025-12-17T18:36:00Z</dcterms:modified>
</cp:coreProperties>
</file>